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8F5015"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7A00056D" w14:textId="215BE361" w:rsidR="006B4E4C" w:rsidRPr="00A90A51" w:rsidRDefault="008C469B" w:rsidP="006B4E4C">
      <w:r>
        <w:rPr>
          <w:b/>
        </w:rPr>
        <w:t>TO:</w:t>
      </w:r>
      <w:r>
        <w:rPr>
          <w:b/>
        </w:rPr>
        <w:tab/>
      </w:r>
      <w:r>
        <w:rPr>
          <w:b/>
        </w:rPr>
        <w:tab/>
      </w:r>
      <w:r w:rsidR="0047026A" w:rsidRPr="00A90A51">
        <w:t>Creighton McMurray</w:t>
      </w:r>
      <w:r w:rsidR="006B4E4C" w:rsidRPr="00A90A51">
        <w:t>, Attorney</w:t>
      </w:r>
    </w:p>
    <w:p w14:paraId="6DDD1198" w14:textId="77777777" w:rsidR="006B4E4C" w:rsidRPr="00A90A51" w:rsidRDefault="006B4E4C" w:rsidP="006B4E4C">
      <w:pPr>
        <w:ind w:left="1440"/>
      </w:pPr>
      <w:r w:rsidRPr="00A90A51">
        <w:t>Legal Division</w:t>
      </w:r>
    </w:p>
    <w:p w14:paraId="54F8DCBE" w14:textId="77777777" w:rsidR="008C469B" w:rsidRPr="00A90A51" w:rsidRDefault="008C469B" w:rsidP="008C469B">
      <w:pPr>
        <w:tabs>
          <w:tab w:val="left" w:pos="1170"/>
        </w:tabs>
      </w:pPr>
      <w:r w:rsidRPr="00A90A51">
        <w:tab/>
      </w:r>
      <w:r w:rsidRPr="00A90A51">
        <w:tab/>
      </w:r>
    </w:p>
    <w:p w14:paraId="6A394DD9" w14:textId="09924F77" w:rsidR="006B4E4C" w:rsidRPr="00A90A51" w:rsidRDefault="008C469B" w:rsidP="006B4E4C">
      <w:r w:rsidRPr="00A90A51">
        <w:rPr>
          <w:b/>
        </w:rPr>
        <w:t>FROM:</w:t>
      </w:r>
      <w:r w:rsidRPr="00A90A51">
        <w:rPr>
          <w:b/>
        </w:rPr>
        <w:tab/>
      </w:r>
      <w:r w:rsidR="0047026A" w:rsidRPr="00A90A51">
        <w:t>Jolie Mathis</w:t>
      </w:r>
      <w:r w:rsidR="006B4E4C" w:rsidRPr="00A90A51">
        <w:t xml:space="preserve">, </w:t>
      </w:r>
      <w:r w:rsidR="0047026A" w:rsidRPr="00A90A51">
        <w:t>Utility Engineering Specialist</w:t>
      </w:r>
    </w:p>
    <w:p w14:paraId="336C5C18" w14:textId="77777777" w:rsidR="006B4E4C" w:rsidRPr="00A90A51" w:rsidRDefault="006B4E4C" w:rsidP="006B4E4C">
      <w:pPr>
        <w:ind w:left="1440"/>
      </w:pPr>
      <w:r w:rsidRPr="00A90A51">
        <w:t>Infrastructure Division</w:t>
      </w:r>
    </w:p>
    <w:p w14:paraId="5F15CB86" w14:textId="77777777" w:rsidR="006B4E4C" w:rsidRPr="00A90A51" w:rsidRDefault="006B4E4C" w:rsidP="006B4E4C">
      <w:pPr>
        <w:ind w:left="1440"/>
      </w:pPr>
    </w:p>
    <w:p w14:paraId="622DC678" w14:textId="65DA2EB9" w:rsidR="006B4E4C" w:rsidRPr="00A90A51" w:rsidRDefault="008C469B" w:rsidP="006B4E4C">
      <w:pPr>
        <w:tabs>
          <w:tab w:val="left" w:pos="1440"/>
          <w:tab w:val="right" w:pos="9360"/>
        </w:tabs>
        <w:rPr>
          <w:b/>
          <w:szCs w:val="24"/>
        </w:rPr>
      </w:pPr>
      <w:r w:rsidRPr="00A90A51">
        <w:rPr>
          <w:b/>
        </w:rPr>
        <w:t>DATE:</w:t>
      </w:r>
      <w:r w:rsidRPr="00A90A51">
        <w:rPr>
          <w:b/>
        </w:rPr>
        <w:tab/>
      </w:r>
      <w:r w:rsidR="00011828" w:rsidRPr="00E75855">
        <w:rPr>
          <w:szCs w:val="24"/>
        </w:rPr>
        <w:fldChar w:fldCharType="begin"/>
      </w:r>
      <w:r w:rsidR="00011828" w:rsidRPr="00E75855">
        <w:rPr>
          <w:szCs w:val="24"/>
        </w:rPr>
        <w:instrText xml:space="preserve"> DATE \@ "MMMM d, yyyy" </w:instrText>
      </w:r>
      <w:r w:rsidR="00011828" w:rsidRPr="00E75855">
        <w:rPr>
          <w:szCs w:val="24"/>
        </w:rPr>
        <w:fldChar w:fldCharType="separate"/>
      </w:r>
      <w:r w:rsidR="003172D4">
        <w:rPr>
          <w:noProof/>
          <w:szCs w:val="24"/>
        </w:rPr>
        <w:t>February 3, 2021</w:t>
      </w:r>
      <w:r w:rsidR="00011828" w:rsidRPr="00E75855">
        <w:rPr>
          <w:szCs w:val="24"/>
        </w:rPr>
        <w:fldChar w:fldCharType="end"/>
      </w:r>
    </w:p>
    <w:p w14:paraId="1123CDED" w14:textId="77777777" w:rsidR="008C469B" w:rsidRPr="00A90A51" w:rsidRDefault="008C469B" w:rsidP="008C469B">
      <w:pPr>
        <w:tabs>
          <w:tab w:val="left" w:pos="1170"/>
        </w:tabs>
        <w:spacing w:before="240"/>
      </w:pPr>
    </w:p>
    <w:p w14:paraId="259FB8E4" w14:textId="61F076CB" w:rsidR="008C469B" w:rsidRPr="00A90A51" w:rsidRDefault="008C469B" w:rsidP="006B4E4C">
      <w:pPr>
        <w:ind w:left="1440" w:hanging="1440"/>
        <w:rPr>
          <w:b/>
          <w:i/>
          <w:szCs w:val="24"/>
        </w:rPr>
      </w:pPr>
      <w:r w:rsidRPr="00A90A51">
        <w:rPr>
          <w:b/>
        </w:rPr>
        <w:t>RE:</w:t>
      </w:r>
      <w:r w:rsidRPr="00A90A51">
        <w:rPr>
          <w:b/>
        </w:rPr>
        <w:tab/>
      </w:r>
      <w:r w:rsidR="006B4E4C" w:rsidRPr="00A90A51">
        <w:rPr>
          <w:bCs/>
        </w:rPr>
        <w:t xml:space="preserve">Docket No. </w:t>
      </w:r>
      <w:r w:rsidR="0047026A" w:rsidRPr="00A90A51">
        <w:rPr>
          <w:bCs/>
        </w:rPr>
        <w:t>51489</w:t>
      </w:r>
      <w:r w:rsidR="006B4E4C" w:rsidRPr="00A90A51">
        <w:t xml:space="preserve"> – </w:t>
      </w:r>
      <w:r w:rsidR="006B4E4C" w:rsidRPr="00A90A51">
        <w:rPr>
          <w:i/>
        </w:rPr>
        <w:t xml:space="preserve">Application of </w:t>
      </w:r>
      <w:bookmarkStart w:id="0" w:name="_Hlk51227423"/>
      <w:r w:rsidR="0047026A" w:rsidRPr="00A90A51">
        <w:rPr>
          <w:i/>
        </w:rPr>
        <w:t>Jacobia Water Supply Corporation</w:t>
      </w:r>
      <w:r w:rsidR="006B4E4C" w:rsidRPr="00A90A51">
        <w:rPr>
          <w:i/>
        </w:rPr>
        <w:t xml:space="preserve"> </w:t>
      </w:r>
      <w:bookmarkEnd w:id="0"/>
      <w:r w:rsidR="006B4E4C" w:rsidRPr="00A90A51">
        <w:rPr>
          <w:i/>
        </w:rPr>
        <w:t xml:space="preserve">and </w:t>
      </w:r>
      <w:r w:rsidR="0047026A" w:rsidRPr="00A90A51">
        <w:rPr>
          <w:i/>
        </w:rPr>
        <w:t>Shady Grove Special Utility District</w:t>
      </w:r>
      <w:r w:rsidR="006B4E4C" w:rsidRPr="00A90A51">
        <w:rPr>
          <w:bCs/>
          <w:i/>
        </w:rPr>
        <w:t xml:space="preserve"> </w:t>
      </w:r>
      <w:r w:rsidR="006B4E4C" w:rsidRPr="00A90A51">
        <w:rPr>
          <w:i/>
        </w:rPr>
        <w:t xml:space="preserve">for Sale, Transfer, Merger of Facilities and Certificate Rights in </w:t>
      </w:r>
      <w:bookmarkStart w:id="1" w:name="_Hlk51227441"/>
      <w:r w:rsidR="0047026A" w:rsidRPr="00A90A51">
        <w:rPr>
          <w:i/>
          <w:iCs/>
        </w:rPr>
        <w:t>Hunt</w:t>
      </w:r>
      <w:r w:rsidR="006B4E4C" w:rsidRPr="00A90A51">
        <w:rPr>
          <w:i/>
        </w:rPr>
        <w:t xml:space="preserve"> </w:t>
      </w:r>
      <w:bookmarkEnd w:id="1"/>
      <w:r w:rsidR="006B4E4C" w:rsidRPr="00A90A51">
        <w:rPr>
          <w:i/>
        </w:rPr>
        <w:t>County</w:t>
      </w:r>
    </w:p>
    <w:p w14:paraId="7B84DAB7"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18721CE2" wp14:editId="6CCACCA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0F8550"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32C7A128" w14:textId="77777777" w:rsidR="008C469B" w:rsidRDefault="008C469B" w:rsidP="008C469B">
      <w:pPr>
        <w:rPr>
          <w:strike/>
        </w:rPr>
      </w:pPr>
    </w:p>
    <w:p w14:paraId="0DD33884" w14:textId="259C7C6D" w:rsidR="0047026A" w:rsidRDefault="0047026A" w:rsidP="006B4E4C">
      <w:pPr>
        <w:rPr>
          <w:bCs/>
        </w:rPr>
      </w:pPr>
      <w:r>
        <w:rPr>
          <w:bCs/>
        </w:rPr>
        <w:t xml:space="preserve">On November 5, 2020, </w:t>
      </w:r>
      <w:r w:rsidRPr="0047026A">
        <w:rPr>
          <w:bCs/>
        </w:rPr>
        <w:t>Shady Grove Special Utility District (Shady Grove SUD) and Jacobia Water Supply Corporation (Jacobia WSC) (collectively, Applicants) filed an application for sale, transfer, or merger of facilities and certificate rights in Hunt County, Texas, under Texas Water Code § 13.301 and 16 Texas Administrative Code § 24.239.</w:t>
      </w:r>
    </w:p>
    <w:p w14:paraId="5A6F67FE" w14:textId="6C9F0ABD" w:rsidR="0047026A" w:rsidRDefault="0047026A" w:rsidP="000C7AFA">
      <w:pPr>
        <w:spacing w:before="240"/>
        <w:rPr>
          <w:bCs/>
        </w:rPr>
      </w:pPr>
      <w:r w:rsidRPr="0047026A">
        <w:rPr>
          <w:bCs/>
        </w:rPr>
        <w:t>Specifically, Shady Grove SUD, water certificate of convenience and necessity (C</w:t>
      </w:r>
      <w:r>
        <w:rPr>
          <w:bCs/>
        </w:rPr>
        <w:t>C</w:t>
      </w:r>
      <w:r w:rsidRPr="0047026A">
        <w:rPr>
          <w:bCs/>
        </w:rPr>
        <w:t xml:space="preserve">N) No. 11661, seeks approval to acquire facilities and to transfer </w:t>
      </w:r>
      <w:proofErr w:type="gramStart"/>
      <w:r w:rsidRPr="0047026A">
        <w:rPr>
          <w:bCs/>
        </w:rPr>
        <w:t>all of</w:t>
      </w:r>
      <w:proofErr w:type="gramEnd"/>
      <w:r w:rsidRPr="0047026A">
        <w:rPr>
          <w:bCs/>
        </w:rPr>
        <w:t xml:space="preserve"> the water service area from Jacobia WSC under water CCN No. 11417. The requested area includes approximately 14,004 acres and 387 connections.</w:t>
      </w:r>
    </w:p>
    <w:p w14:paraId="29CD7D3A" w14:textId="77777777" w:rsidR="006B4E4C" w:rsidRDefault="006B4E4C" w:rsidP="006B4E4C">
      <w:pPr>
        <w:rPr>
          <w:bCs/>
        </w:rPr>
      </w:pPr>
    </w:p>
    <w:p w14:paraId="4B49D7D0" w14:textId="70A61572" w:rsidR="006B4E4C" w:rsidRDefault="006B4E4C" w:rsidP="006B4E4C">
      <w:pPr>
        <w:autoSpaceDE w:val="0"/>
        <w:autoSpaceDN w:val="0"/>
        <w:adjustRightInd w:val="0"/>
        <w:rPr>
          <w:bCs/>
          <w:szCs w:val="24"/>
        </w:rPr>
      </w:pPr>
      <w:bookmarkStart w:id="2" w:name="_Hlk51227251"/>
      <w:r>
        <w:t xml:space="preserve">Based on the mapping review by </w:t>
      </w:r>
      <w:r w:rsidR="00CA317E" w:rsidRPr="00A90A51">
        <w:t>Gary Horton</w:t>
      </w:r>
      <w:r w:rsidR="00BC4D40" w:rsidRPr="00A90A51">
        <w:t>, Infrastructure Division</w:t>
      </w:r>
      <w:r w:rsidRPr="00A90A51">
        <w:t xml:space="preserve">, the financial and managerial review by </w:t>
      </w:r>
      <w:r w:rsidR="00CA317E" w:rsidRPr="00A90A51">
        <w:t>Fred Bednarski</w:t>
      </w:r>
      <w:r w:rsidR="00BC4D40" w:rsidRPr="00A90A51">
        <w:t>, Rate Regulation Division</w:t>
      </w:r>
      <w:r w:rsidRPr="00A90A51">
        <w:t>, and my technical and managerial review of</w:t>
      </w:r>
      <w:r w:rsidRPr="00A90A51" w:rsidDel="006B4E4C">
        <w:rPr>
          <w:bCs/>
          <w:szCs w:val="24"/>
        </w:rPr>
        <w:t xml:space="preserve"> </w:t>
      </w:r>
      <w:r w:rsidRPr="00A90A51">
        <w:rPr>
          <w:bCs/>
          <w:szCs w:val="24"/>
        </w:rPr>
        <w:t xml:space="preserve">the additional information filed on </w:t>
      </w:r>
      <w:r w:rsidR="00CA317E" w:rsidRPr="00A90A51">
        <w:rPr>
          <w:bCs/>
        </w:rPr>
        <w:t>December 18, 2020</w:t>
      </w:r>
      <w:r w:rsidRPr="00A90A51">
        <w:rPr>
          <w:bCs/>
        </w:rPr>
        <w:t>,</w:t>
      </w:r>
      <w:r w:rsidRPr="00A90A51">
        <w:rPr>
          <w:bCs/>
          <w:szCs w:val="24"/>
        </w:rPr>
        <w:t xml:space="preserve">  I recommend that the application be </w:t>
      </w:r>
      <w:bookmarkEnd w:id="2"/>
      <w:r w:rsidRPr="00A90A51">
        <w:rPr>
          <w:bCs/>
          <w:szCs w:val="24"/>
        </w:rPr>
        <w:t xml:space="preserve">deemed administratively complete. I further recommend </w:t>
      </w:r>
      <w:r w:rsidRPr="00514462">
        <w:rPr>
          <w:bCs/>
          <w:szCs w:val="24"/>
        </w:rPr>
        <w:t xml:space="preserve">that the </w:t>
      </w:r>
      <w:r w:rsidR="00295374">
        <w:rPr>
          <w:bCs/>
          <w:szCs w:val="24"/>
        </w:rPr>
        <w:t>Applicants</w:t>
      </w:r>
      <w:r>
        <w:rPr>
          <w:bCs/>
          <w:szCs w:val="24"/>
        </w:rPr>
        <w:t xml:space="preserve"> be ordered to do</w:t>
      </w:r>
      <w:r w:rsidRPr="00E11BAD">
        <w:rPr>
          <w:bCs/>
          <w:szCs w:val="24"/>
        </w:rPr>
        <w:t xml:space="preserve"> the following:</w:t>
      </w:r>
    </w:p>
    <w:p w14:paraId="6AE913D0" w14:textId="77777777" w:rsidR="006B4E4C" w:rsidRPr="00E11BAD" w:rsidRDefault="006B4E4C" w:rsidP="006B4E4C">
      <w:pPr>
        <w:autoSpaceDE w:val="0"/>
        <w:autoSpaceDN w:val="0"/>
        <w:adjustRightInd w:val="0"/>
        <w:rPr>
          <w:bCs/>
          <w:szCs w:val="24"/>
        </w:rPr>
      </w:pPr>
    </w:p>
    <w:p w14:paraId="0AA9F6D2" w14:textId="77777777" w:rsidR="006B4E4C" w:rsidRDefault="006B4E4C" w:rsidP="006B4E4C">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356E8B44" w14:textId="77777777" w:rsidR="006B4E4C" w:rsidRDefault="006B4E4C" w:rsidP="006B4E4C">
      <w:pPr>
        <w:pStyle w:val="NoSpacing"/>
        <w:ind w:left="720"/>
        <w:jc w:val="both"/>
      </w:pPr>
    </w:p>
    <w:p w14:paraId="6CE17349" w14:textId="2C4AA489" w:rsidR="006B4E4C" w:rsidRPr="00CA317E" w:rsidRDefault="006B4E4C" w:rsidP="006B4E4C">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4696D6E3" w14:textId="77777777" w:rsidR="00CA317E" w:rsidRPr="005665C6" w:rsidRDefault="00CA317E" w:rsidP="00CA317E">
      <w:pPr>
        <w:pStyle w:val="NoSpacing"/>
        <w:ind w:left="1440"/>
        <w:jc w:val="both"/>
      </w:pPr>
    </w:p>
    <w:p w14:paraId="74B7F4C2" w14:textId="6164C245" w:rsidR="00CA317E" w:rsidRDefault="00CA317E" w:rsidP="00CA317E">
      <w:pPr>
        <w:pStyle w:val="NoSpacing"/>
        <w:numPr>
          <w:ilvl w:val="0"/>
          <w:numId w:val="3"/>
        </w:numPr>
        <w:ind w:left="1800"/>
        <w:jc w:val="both"/>
        <w:rPr>
          <w:i/>
          <w:iCs/>
        </w:rPr>
      </w:pPr>
      <w:r>
        <w:rPr>
          <w:i/>
          <w:iCs/>
        </w:rPr>
        <w:t>Campbell W</w:t>
      </w:r>
      <w:r w:rsidR="00B308CB">
        <w:rPr>
          <w:i/>
          <w:iCs/>
        </w:rPr>
        <w:t xml:space="preserve">ater </w:t>
      </w:r>
      <w:r>
        <w:rPr>
          <w:i/>
          <w:iCs/>
        </w:rPr>
        <w:t>S</w:t>
      </w:r>
      <w:r w:rsidR="00B308CB">
        <w:rPr>
          <w:i/>
          <w:iCs/>
        </w:rPr>
        <w:t xml:space="preserve">upply </w:t>
      </w:r>
      <w:r>
        <w:rPr>
          <w:i/>
          <w:iCs/>
        </w:rPr>
        <w:t>C</w:t>
      </w:r>
      <w:r w:rsidR="00B308CB">
        <w:rPr>
          <w:i/>
          <w:iCs/>
        </w:rPr>
        <w:t>orporation</w:t>
      </w:r>
      <w:r>
        <w:rPr>
          <w:i/>
          <w:iCs/>
        </w:rPr>
        <w:t xml:space="preserve"> (CCN No. 10810)</w:t>
      </w:r>
    </w:p>
    <w:p w14:paraId="5035AA64" w14:textId="77777777" w:rsidR="00CA317E" w:rsidRDefault="00CA317E" w:rsidP="00CA317E">
      <w:pPr>
        <w:pStyle w:val="NoSpacing"/>
        <w:numPr>
          <w:ilvl w:val="0"/>
          <w:numId w:val="3"/>
        </w:numPr>
        <w:ind w:left="1800"/>
        <w:jc w:val="both"/>
        <w:rPr>
          <w:i/>
          <w:iCs/>
        </w:rPr>
      </w:pPr>
      <w:r>
        <w:rPr>
          <w:i/>
          <w:iCs/>
        </w:rPr>
        <w:t>City of Greenville (CCN No. 10836)</w:t>
      </w:r>
    </w:p>
    <w:p w14:paraId="714FD31C" w14:textId="2AD79D9E" w:rsidR="00224A22" w:rsidRDefault="00CA317E" w:rsidP="00CA317E">
      <w:pPr>
        <w:pStyle w:val="NoSpacing"/>
        <w:numPr>
          <w:ilvl w:val="0"/>
          <w:numId w:val="3"/>
        </w:numPr>
        <w:ind w:left="1800"/>
        <w:jc w:val="both"/>
        <w:rPr>
          <w:i/>
          <w:iCs/>
        </w:rPr>
      </w:pPr>
      <w:r>
        <w:rPr>
          <w:i/>
          <w:iCs/>
        </w:rPr>
        <w:t xml:space="preserve">City of </w:t>
      </w:r>
      <w:proofErr w:type="spellStart"/>
      <w:r>
        <w:rPr>
          <w:i/>
          <w:iCs/>
        </w:rPr>
        <w:t>Neylandville</w:t>
      </w:r>
      <w:proofErr w:type="spellEnd"/>
    </w:p>
    <w:p w14:paraId="04987B4C" w14:textId="18933DAE" w:rsidR="00CA317E" w:rsidRDefault="00CA317E" w:rsidP="00CA317E">
      <w:pPr>
        <w:pStyle w:val="NoSpacing"/>
        <w:numPr>
          <w:ilvl w:val="0"/>
          <w:numId w:val="3"/>
        </w:numPr>
        <w:ind w:left="1800"/>
        <w:jc w:val="both"/>
        <w:rPr>
          <w:i/>
          <w:iCs/>
        </w:rPr>
      </w:pPr>
      <w:r>
        <w:rPr>
          <w:i/>
          <w:iCs/>
        </w:rPr>
        <w:t>Hickory Creek S</w:t>
      </w:r>
      <w:r w:rsidR="00B308CB">
        <w:rPr>
          <w:i/>
          <w:iCs/>
        </w:rPr>
        <w:t xml:space="preserve">pecial </w:t>
      </w:r>
      <w:r>
        <w:rPr>
          <w:i/>
          <w:iCs/>
        </w:rPr>
        <w:t>U</w:t>
      </w:r>
      <w:r w:rsidR="00B308CB">
        <w:rPr>
          <w:i/>
          <w:iCs/>
        </w:rPr>
        <w:t xml:space="preserve">tility </w:t>
      </w:r>
      <w:r>
        <w:rPr>
          <w:i/>
          <w:iCs/>
        </w:rPr>
        <w:t>D</w:t>
      </w:r>
      <w:r w:rsidR="00B308CB">
        <w:rPr>
          <w:i/>
          <w:iCs/>
        </w:rPr>
        <w:t>istrict</w:t>
      </w:r>
      <w:r>
        <w:rPr>
          <w:i/>
          <w:iCs/>
        </w:rPr>
        <w:t xml:space="preserve"> (CCN No. 10809)</w:t>
      </w:r>
    </w:p>
    <w:p w14:paraId="68BEC5A2" w14:textId="48E47D49" w:rsidR="00CA317E" w:rsidRDefault="00CA317E" w:rsidP="00CA317E">
      <w:pPr>
        <w:pStyle w:val="NoSpacing"/>
        <w:numPr>
          <w:ilvl w:val="0"/>
          <w:numId w:val="3"/>
        </w:numPr>
        <w:ind w:left="1800"/>
        <w:jc w:val="both"/>
        <w:rPr>
          <w:i/>
          <w:iCs/>
        </w:rPr>
      </w:pPr>
      <w:r>
        <w:rPr>
          <w:i/>
          <w:iCs/>
        </w:rPr>
        <w:lastRenderedPageBreak/>
        <w:t>North Hunt S</w:t>
      </w:r>
      <w:r w:rsidR="00B308CB">
        <w:rPr>
          <w:i/>
          <w:iCs/>
        </w:rPr>
        <w:t xml:space="preserve">pecial </w:t>
      </w:r>
      <w:r>
        <w:rPr>
          <w:i/>
          <w:iCs/>
        </w:rPr>
        <w:t>U</w:t>
      </w:r>
      <w:r w:rsidR="00B308CB">
        <w:rPr>
          <w:i/>
          <w:iCs/>
        </w:rPr>
        <w:t xml:space="preserve">tility </w:t>
      </w:r>
      <w:r>
        <w:rPr>
          <w:i/>
          <w:iCs/>
        </w:rPr>
        <w:t>D</w:t>
      </w:r>
      <w:r w:rsidR="00B308CB">
        <w:rPr>
          <w:i/>
          <w:iCs/>
        </w:rPr>
        <w:t>istrict</w:t>
      </w:r>
      <w:r>
        <w:rPr>
          <w:i/>
          <w:iCs/>
        </w:rPr>
        <w:t xml:space="preserve"> (CCN No. 11206)</w:t>
      </w:r>
    </w:p>
    <w:p w14:paraId="79B0CC70" w14:textId="1EA75C91" w:rsidR="00CA317E" w:rsidRDefault="00CA317E" w:rsidP="00CA317E">
      <w:pPr>
        <w:pStyle w:val="NoSpacing"/>
        <w:numPr>
          <w:ilvl w:val="0"/>
          <w:numId w:val="3"/>
        </w:numPr>
        <w:ind w:left="1800"/>
        <w:jc w:val="both"/>
        <w:rPr>
          <w:i/>
          <w:iCs/>
        </w:rPr>
      </w:pPr>
      <w:r>
        <w:rPr>
          <w:i/>
          <w:iCs/>
        </w:rPr>
        <w:t>Sabine River Authority</w:t>
      </w:r>
    </w:p>
    <w:p w14:paraId="0E9FD6CE" w14:textId="0A1766F1" w:rsidR="00CA317E" w:rsidRDefault="00CA317E" w:rsidP="00CA317E">
      <w:pPr>
        <w:pStyle w:val="NoSpacing"/>
        <w:numPr>
          <w:ilvl w:val="0"/>
          <w:numId w:val="3"/>
        </w:numPr>
        <w:ind w:left="1800"/>
        <w:rPr>
          <w:i/>
          <w:iCs/>
        </w:rPr>
      </w:pPr>
      <w:r>
        <w:rPr>
          <w:i/>
          <w:iCs/>
        </w:rPr>
        <w:t>Sulphur River Basin Authority</w:t>
      </w:r>
    </w:p>
    <w:p w14:paraId="3ED4D2BD" w14:textId="77777777" w:rsidR="00CA317E" w:rsidRPr="00526025" w:rsidRDefault="00CA317E" w:rsidP="00CA317E">
      <w:pPr>
        <w:pStyle w:val="NoSpacing"/>
        <w:ind w:left="1800"/>
        <w:jc w:val="both"/>
        <w:rPr>
          <w:i/>
          <w:iCs/>
        </w:rPr>
      </w:pPr>
    </w:p>
    <w:p w14:paraId="7F591379" w14:textId="36A1121B" w:rsidR="006B4E4C" w:rsidRPr="00CA317E" w:rsidRDefault="006B4E4C" w:rsidP="006B4E4C">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5C405D5D" w14:textId="77777777" w:rsidR="00CA317E" w:rsidRPr="005665C6" w:rsidRDefault="00CA317E" w:rsidP="003172D4">
      <w:pPr>
        <w:pStyle w:val="NoSpacing"/>
        <w:ind w:left="1440"/>
        <w:jc w:val="both"/>
      </w:pPr>
    </w:p>
    <w:p w14:paraId="5F303BE5" w14:textId="77777777" w:rsidR="00CA317E" w:rsidRPr="00526025" w:rsidRDefault="00CA317E" w:rsidP="00CA317E">
      <w:pPr>
        <w:pStyle w:val="NoSpacing"/>
        <w:numPr>
          <w:ilvl w:val="0"/>
          <w:numId w:val="2"/>
        </w:numPr>
        <w:ind w:left="1800"/>
        <w:jc w:val="both"/>
        <w:rPr>
          <w:i/>
          <w:iCs/>
        </w:rPr>
      </w:pPr>
      <w:bookmarkStart w:id="3" w:name="_Hlk50023481"/>
      <w:r>
        <w:rPr>
          <w:i/>
          <w:iCs/>
        </w:rPr>
        <w:t>Hunt County Judge</w:t>
      </w:r>
    </w:p>
    <w:bookmarkEnd w:id="3"/>
    <w:p w14:paraId="1D9EBF4C" w14:textId="77777777" w:rsidR="006B4E4C" w:rsidRPr="00A566CE" w:rsidRDefault="006B4E4C" w:rsidP="006B4E4C">
      <w:pPr>
        <w:pStyle w:val="NoSpacing"/>
        <w:ind w:left="2160"/>
        <w:jc w:val="both"/>
        <w:rPr>
          <w:i/>
          <w:iCs/>
        </w:rPr>
      </w:pPr>
    </w:p>
    <w:p w14:paraId="6E1D86D3" w14:textId="77777777" w:rsidR="006B4E4C" w:rsidRPr="005665C6" w:rsidRDefault="006B4E4C" w:rsidP="006B4E4C">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1B64ECE2" w14:textId="4E02F13D" w:rsidR="006B4E4C" w:rsidRPr="00CA317E" w:rsidRDefault="00CA317E" w:rsidP="002305C8">
      <w:pPr>
        <w:pStyle w:val="NoSpacing"/>
        <w:numPr>
          <w:ilvl w:val="0"/>
          <w:numId w:val="2"/>
        </w:numPr>
        <w:jc w:val="both"/>
      </w:pPr>
      <w:r w:rsidRPr="00CA317E">
        <w:rPr>
          <w:i/>
          <w:iCs/>
        </w:rPr>
        <w:t>None</w:t>
      </w:r>
      <w:r w:rsidRPr="00CA317E">
        <w:rPr>
          <w:rFonts w:cs="Times New Roman"/>
          <w:i/>
          <w:iCs/>
          <w:szCs w:val="24"/>
        </w:rPr>
        <w:t xml:space="preserve"> </w:t>
      </w:r>
    </w:p>
    <w:p w14:paraId="61ED9676" w14:textId="77777777" w:rsidR="00CA317E" w:rsidRPr="00B34A5B" w:rsidRDefault="00CA317E" w:rsidP="00CA317E">
      <w:pPr>
        <w:pStyle w:val="NoSpacing"/>
        <w:ind w:left="2160"/>
        <w:jc w:val="both"/>
      </w:pPr>
    </w:p>
    <w:p w14:paraId="6DAAD280" w14:textId="77777777" w:rsidR="006B4E4C" w:rsidRPr="00BF4640" w:rsidRDefault="006B4E4C" w:rsidP="006B4E4C">
      <w:pPr>
        <w:pStyle w:val="NoSpacing"/>
        <w:numPr>
          <w:ilvl w:val="1"/>
          <w:numId w:val="1"/>
        </w:numPr>
        <w:jc w:val="both"/>
        <w:rPr>
          <w:rFonts w:eastAsia="Calibri"/>
        </w:rPr>
      </w:pPr>
      <w:r>
        <w:rPr>
          <w:rFonts w:cs="Times New Roman"/>
          <w:szCs w:val="24"/>
        </w:rPr>
        <w:t>Any affected customers, and other affected parties in the requested area.</w:t>
      </w:r>
    </w:p>
    <w:p w14:paraId="4D5A59D5" w14:textId="77777777" w:rsidR="006B4E4C" w:rsidRDefault="006B4E4C" w:rsidP="006B4E4C">
      <w:pPr>
        <w:pStyle w:val="ListParagraph"/>
        <w:autoSpaceDE w:val="0"/>
        <w:autoSpaceDN w:val="0"/>
        <w:adjustRightInd w:val="0"/>
        <w:spacing w:after="0" w:line="240" w:lineRule="auto"/>
        <w:jc w:val="both"/>
        <w:rPr>
          <w:rFonts w:eastAsia="Calibri"/>
        </w:rPr>
      </w:pPr>
    </w:p>
    <w:p w14:paraId="1E35186C" w14:textId="77777777" w:rsidR="006B4E4C" w:rsidRPr="005665C6" w:rsidRDefault="006B4E4C" w:rsidP="006B4E4C">
      <w:pPr>
        <w:autoSpaceDE w:val="0"/>
        <w:autoSpaceDN w:val="0"/>
        <w:adjustRightInd w:val="0"/>
        <w:ind w:left="450"/>
        <w:rPr>
          <w:rStyle w:val="Hyperlink"/>
          <w:bCs/>
          <w:szCs w:val="24"/>
        </w:rPr>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 xml:space="preserve">. </w:t>
      </w:r>
      <w:r w:rsidR="00BC4D40">
        <w:rPr>
          <w:rFonts w:eastAsia="Calibri"/>
        </w:rPr>
        <w:t>District i</w:t>
      </w:r>
      <w:r w:rsidRPr="00BF4640">
        <w:rPr>
          <w:rFonts w:eastAsia="Calibri"/>
        </w:rPr>
        <w:t xml:space="preserve">nformation </w:t>
      </w:r>
      <w:r w:rsidR="00BC4D40">
        <w:rPr>
          <w:rFonts w:eastAsia="Calibri"/>
        </w:rPr>
        <w:t>and</w:t>
      </w:r>
      <w:r w:rsidRPr="00BF4640">
        <w:rPr>
          <w:rFonts w:eastAsia="Calibri"/>
        </w:rPr>
        <w:t xml:space="preserve"> 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Pr="00BF4640">
          <w:rPr>
            <w:rStyle w:val="Hyperlink"/>
            <w:rFonts w:eastAsia="Calibri"/>
            <w:szCs w:val="24"/>
          </w:rPr>
          <w:t>http://www14.tceq.texas.gov/iwud/</w:t>
        </w:r>
      </w:hyperlink>
      <w:r w:rsidRPr="007B21B7">
        <w:rPr>
          <w:rStyle w:val="Hyperlink"/>
          <w:rFonts w:eastAsia="Calibri"/>
          <w:szCs w:val="24"/>
        </w:rPr>
        <w:t>.</w:t>
      </w:r>
    </w:p>
    <w:p w14:paraId="56B2F9E7" w14:textId="77777777" w:rsidR="006B4E4C" w:rsidRPr="00E11BAD" w:rsidRDefault="006B4E4C" w:rsidP="006B4E4C">
      <w:pPr>
        <w:autoSpaceDE w:val="0"/>
        <w:autoSpaceDN w:val="0"/>
        <w:adjustRightInd w:val="0"/>
        <w:rPr>
          <w:bCs/>
          <w:szCs w:val="24"/>
        </w:rPr>
      </w:pPr>
    </w:p>
    <w:p w14:paraId="2B29ED6F" w14:textId="77777777" w:rsidR="006B4E4C" w:rsidRDefault="006B4E4C" w:rsidP="006B4E4C">
      <w:pPr>
        <w:pStyle w:val="ListParagraph"/>
        <w:numPr>
          <w:ilvl w:val="0"/>
          <w:numId w:val="1"/>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02867EFD" w14:textId="77777777" w:rsidR="006B4E4C" w:rsidRPr="008E0E6B" w:rsidRDefault="006B4E4C" w:rsidP="006B4E4C">
      <w:pPr>
        <w:pStyle w:val="ListParagraph"/>
        <w:autoSpaceDE w:val="0"/>
        <w:autoSpaceDN w:val="0"/>
        <w:adjustRightInd w:val="0"/>
        <w:spacing w:after="0" w:line="240" w:lineRule="auto"/>
        <w:jc w:val="both"/>
        <w:rPr>
          <w:rFonts w:cs="Times New Roman"/>
          <w:bCs/>
          <w:szCs w:val="24"/>
        </w:rPr>
      </w:pPr>
    </w:p>
    <w:p w14:paraId="7CC26435" w14:textId="69DD4D0B" w:rsidR="006B4E4C" w:rsidRPr="005665C6" w:rsidRDefault="006B4E4C" w:rsidP="006B4E4C">
      <w:pPr>
        <w:pStyle w:val="ListParagraph"/>
        <w:numPr>
          <w:ilvl w:val="0"/>
          <w:numId w:val="1"/>
        </w:numPr>
        <w:autoSpaceDE w:val="0"/>
        <w:autoSpaceDN w:val="0"/>
        <w:adjustRightInd w:val="0"/>
        <w:spacing w:after="0" w:line="240" w:lineRule="auto"/>
        <w:jc w:val="both"/>
        <w:rPr>
          <w:rFonts w:cs="Times New Roman"/>
          <w:bCs/>
          <w:szCs w:val="24"/>
        </w:rPr>
      </w:pPr>
      <w:r w:rsidRPr="00637077">
        <w:t xml:space="preserve">Provide a copy of </w:t>
      </w:r>
      <w:r w:rsidR="00A85B89" w:rsidRPr="00637077">
        <w:t xml:space="preserve">the </w:t>
      </w:r>
      <w:r w:rsidRPr="00E01C64">
        <w:t>map</w:t>
      </w:r>
      <w:r w:rsidR="00A85B89" w:rsidRPr="00E01C64">
        <w:t>(s)</w:t>
      </w:r>
      <w:r w:rsidR="00030798" w:rsidRPr="00E01C64">
        <w:t xml:space="preserve"> </w:t>
      </w:r>
      <w:r w:rsidR="00A85B89" w:rsidRPr="00E01C64">
        <w:t>deemed sufficient during administrative review</w:t>
      </w:r>
      <w:r w:rsidR="00A85B89">
        <w:t xml:space="preserve"> </w:t>
      </w:r>
      <w:r>
        <w:t>delineating the requested area with each individual notice to</w:t>
      </w:r>
      <w:r w:rsidRPr="00EA11D7">
        <w:t xml:space="preserve"> neighboring utilities, other affected parties</w:t>
      </w:r>
      <w:r>
        <w:t>, and customers</w:t>
      </w:r>
      <w:r w:rsidRPr="00EA11D7">
        <w:t xml:space="preserve">. </w:t>
      </w:r>
    </w:p>
    <w:p w14:paraId="488B3D37" w14:textId="77777777" w:rsidR="006B4E4C" w:rsidRPr="00CF5B0E" w:rsidRDefault="006B4E4C" w:rsidP="006B4E4C">
      <w:pPr>
        <w:rPr>
          <w:rStyle w:val="Hyperlink"/>
          <w:bCs/>
          <w:szCs w:val="24"/>
        </w:rPr>
      </w:pPr>
      <w:r w:rsidRPr="00EA11D7">
        <w:t xml:space="preserve"> </w:t>
      </w:r>
    </w:p>
    <w:p w14:paraId="20B85068" w14:textId="2C98D822" w:rsidR="006B4E4C" w:rsidRPr="001B3C16" w:rsidRDefault="006B4E4C" w:rsidP="006B4E4C">
      <w:pPr>
        <w:pStyle w:val="ListParagraph"/>
        <w:numPr>
          <w:ilvl w:val="0"/>
          <w:numId w:val="1"/>
        </w:numPr>
        <w:spacing w:after="0" w:line="240" w:lineRule="auto"/>
        <w:jc w:val="both"/>
        <w:rPr>
          <w:rFonts w:cs="Times New Roman"/>
          <w:szCs w:val="24"/>
        </w:rPr>
      </w:pPr>
      <w:r w:rsidRPr="002B01CA">
        <w:rPr>
          <w:rFonts w:eastAsia="Calibri"/>
        </w:rPr>
        <w:t xml:space="preserve">File in the docket copy of notice </w:t>
      </w:r>
      <w:r w:rsidR="00A85B89">
        <w:rPr>
          <w:rFonts w:eastAsia="Calibri"/>
        </w:rPr>
        <w:t xml:space="preserve">and </w:t>
      </w:r>
      <w:r w:rsidR="00A85B89" w:rsidRPr="00E01C64">
        <w:rPr>
          <w:rFonts w:eastAsia="Calibri"/>
        </w:rPr>
        <w:t xml:space="preserve">the map(s) </w:t>
      </w:r>
      <w:r w:rsidR="00030798" w:rsidRPr="00E01C64">
        <w:rPr>
          <w:rFonts w:eastAsia="Calibri"/>
        </w:rPr>
        <w:t>deemed sufficient during administrative review</w:t>
      </w:r>
      <w:r w:rsidR="00030798">
        <w:rPr>
          <w:rFonts w:eastAsia="Calibri"/>
        </w:rPr>
        <w:t xml:space="preserve"> </w:t>
      </w:r>
      <w:r w:rsidRPr="002B01CA">
        <w:rPr>
          <w:rFonts w:eastAsia="Calibri"/>
        </w:rPr>
        <w:t>along with the signed affidavit specifying every person and entity to whom notice was provided</w:t>
      </w:r>
      <w:r w:rsidR="005C5BCD">
        <w:rPr>
          <w:rFonts w:eastAsia="Calibri"/>
        </w:rPr>
        <w:t>.</w:t>
      </w:r>
      <w:r w:rsidRPr="002B01CA">
        <w:rPr>
          <w:rFonts w:eastAsia="Calibri"/>
        </w:rPr>
        <w:t xml:space="preserve"> </w:t>
      </w:r>
    </w:p>
    <w:p w14:paraId="59F16F0F" w14:textId="77777777" w:rsidR="006B4E4C" w:rsidRPr="001B3C16" w:rsidRDefault="006B4E4C" w:rsidP="006B4E4C">
      <w:pPr>
        <w:pStyle w:val="ListParagraph"/>
        <w:rPr>
          <w:rFonts w:cs="Times New Roman"/>
          <w:szCs w:val="24"/>
        </w:rPr>
      </w:pPr>
    </w:p>
    <w:p w14:paraId="0EC4B4E6" w14:textId="2E090BB0" w:rsidR="006B4E4C" w:rsidRPr="00C94E47" w:rsidRDefault="006B4E4C" w:rsidP="006B4E4C">
      <w:pPr>
        <w:pStyle w:val="NoSpacing"/>
        <w:jc w:val="both"/>
        <w:rPr>
          <w:rFonts w:cs="Times New Roman"/>
          <w:bCs/>
          <w:szCs w:val="24"/>
        </w:rPr>
      </w:pPr>
      <w:r>
        <w:rPr>
          <w:rFonts w:cs="Times New Roman"/>
          <w:szCs w:val="24"/>
        </w:rPr>
        <w:t xml:space="preserve">Staff may determine that additional information is needed to make a final recommendation in this docket.  If additional information is needed, Staff may send requests for information (RFI) to </w:t>
      </w:r>
      <w:r w:rsidR="00FD6248" w:rsidRPr="00A90A51">
        <w:t>Shady Grove SUD</w:t>
      </w:r>
      <w:r w:rsidR="0000400F" w:rsidRPr="00A90A51">
        <w:t xml:space="preserve"> and </w:t>
      </w:r>
      <w:r w:rsidR="00FD6248" w:rsidRPr="00A90A51">
        <w:t>Jacobia WSC</w:t>
      </w:r>
      <w:r w:rsidRPr="00A90A51">
        <w:rPr>
          <w:rFonts w:cs="Times New Roman"/>
          <w:szCs w:val="24"/>
        </w:rPr>
        <w:t xml:space="preserve">. </w:t>
      </w:r>
      <w:r w:rsidR="00FD6248" w:rsidRPr="00A90A51">
        <w:t>Shady Grove SUD</w:t>
      </w:r>
      <w:r w:rsidR="0000400F" w:rsidRPr="00A90A51">
        <w:t xml:space="preserve"> and </w:t>
      </w:r>
      <w:r w:rsidR="00FD6248" w:rsidRPr="00A90A51">
        <w:t>Jacobia WSC</w:t>
      </w:r>
      <w:r w:rsidR="0000400F" w:rsidRPr="00A90A51">
        <w:t xml:space="preserve"> </w:t>
      </w:r>
      <w:r w:rsidRPr="00A90A51">
        <w:rPr>
          <w:rFonts w:cs="Times New Roman"/>
          <w:szCs w:val="24"/>
        </w:rPr>
        <w:t xml:space="preserve">will have </w:t>
      </w:r>
      <w:r>
        <w:rPr>
          <w:rFonts w:cs="Times New Roman"/>
          <w:szCs w:val="24"/>
        </w:rPr>
        <w:t>20 days from the receipt of the RFI to respond.</w:t>
      </w:r>
    </w:p>
    <w:p w14:paraId="2B5C8BF6" w14:textId="77777777" w:rsidR="00DA36E8" w:rsidRDefault="00DA36E8" w:rsidP="008C469B">
      <w:pPr>
        <w:tabs>
          <w:tab w:val="left" w:pos="1170"/>
        </w:tabs>
        <w:spacing w:after="120"/>
      </w:pP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23DBDC" w14:textId="77777777" w:rsidR="001C37AA" w:rsidRDefault="001C37AA">
      <w:r>
        <w:separator/>
      </w:r>
    </w:p>
  </w:endnote>
  <w:endnote w:type="continuationSeparator" w:id="0">
    <w:p w14:paraId="02899CA3" w14:textId="77777777" w:rsidR="001C37AA" w:rsidRDefault="001C3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B137D" w14:textId="77777777" w:rsidR="001C37AA" w:rsidRDefault="001C37AA">
      <w:r>
        <w:separator/>
      </w:r>
    </w:p>
  </w:footnote>
  <w:footnote w:type="continuationSeparator" w:id="0">
    <w:p w14:paraId="133B676B" w14:textId="77777777" w:rsidR="001C37AA" w:rsidRDefault="001C3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23367" w14:textId="77777777" w:rsidR="00DA36E8" w:rsidRDefault="00DA36E8">
    <w:pPr>
      <w:pStyle w:val="Header"/>
      <w:jc w:val="center"/>
      <w:rPr>
        <w:b/>
        <w:i/>
        <w:sz w:val="38"/>
      </w:rPr>
    </w:pPr>
    <w:r>
      <w:rPr>
        <w:b/>
        <w:i/>
        <w:sz w:val="38"/>
      </w:rPr>
      <w:t>Public Utility Commission of Texas</w:t>
    </w:r>
  </w:p>
  <w:p w14:paraId="1A9ADAF9"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1CF5328"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DA9E2"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26A"/>
    <w:rsid w:val="0000400F"/>
    <w:rsid w:val="00011828"/>
    <w:rsid w:val="00030798"/>
    <w:rsid w:val="000C7AFA"/>
    <w:rsid w:val="00116570"/>
    <w:rsid w:val="001C37AA"/>
    <w:rsid w:val="00224A22"/>
    <w:rsid w:val="0028111B"/>
    <w:rsid w:val="00295374"/>
    <w:rsid w:val="002C56C6"/>
    <w:rsid w:val="003172D4"/>
    <w:rsid w:val="004249AC"/>
    <w:rsid w:val="0047026A"/>
    <w:rsid w:val="005C5BCD"/>
    <w:rsid w:val="005D77EE"/>
    <w:rsid w:val="00637077"/>
    <w:rsid w:val="006861FD"/>
    <w:rsid w:val="006B4E4C"/>
    <w:rsid w:val="007500D0"/>
    <w:rsid w:val="007E4EE0"/>
    <w:rsid w:val="008262FF"/>
    <w:rsid w:val="008C469B"/>
    <w:rsid w:val="0091083F"/>
    <w:rsid w:val="00A01DAF"/>
    <w:rsid w:val="00A7691E"/>
    <w:rsid w:val="00A85B89"/>
    <w:rsid w:val="00A90A51"/>
    <w:rsid w:val="00B250D0"/>
    <w:rsid w:val="00B308CB"/>
    <w:rsid w:val="00B56DD2"/>
    <w:rsid w:val="00BC4D40"/>
    <w:rsid w:val="00C24D7A"/>
    <w:rsid w:val="00C53098"/>
    <w:rsid w:val="00C97089"/>
    <w:rsid w:val="00CA317E"/>
    <w:rsid w:val="00D91DA6"/>
    <w:rsid w:val="00D9235F"/>
    <w:rsid w:val="00DA36E8"/>
    <w:rsid w:val="00E01C64"/>
    <w:rsid w:val="00EA5690"/>
    <w:rsid w:val="00F01B82"/>
    <w:rsid w:val="00FD62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A938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6B4E4C"/>
    <w:rPr>
      <w:sz w:val="16"/>
      <w:szCs w:val="16"/>
    </w:rPr>
  </w:style>
  <w:style w:type="paragraph" w:styleId="CommentText">
    <w:name w:val="annotation text"/>
    <w:basedOn w:val="Normal"/>
    <w:link w:val="CommentTextChar"/>
    <w:uiPriority w:val="99"/>
    <w:unhideWhenUsed/>
    <w:rsid w:val="006B4E4C"/>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6B4E4C"/>
    <w:rPr>
      <w:rFonts w:eastAsiaTheme="minorHAnsi" w:cstheme="minorBidi"/>
    </w:rPr>
  </w:style>
  <w:style w:type="character" w:styleId="Hyperlink">
    <w:name w:val="Hyperlink"/>
    <w:basedOn w:val="DefaultParagraphFont"/>
    <w:uiPriority w:val="99"/>
    <w:unhideWhenUsed/>
    <w:rsid w:val="006B4E4C"/>
    <w:rPr>
      <w:color w:val="0563C1" w:themeColor="hyperlink"/>
      <w:u w:val="single"/>
    </w:rPr>
  </w:style>
  <w:style w:type="paragraph" w:styleId="ListParagraph">
    <w:name w:val="List Paragraph"/>
    <w:basedOn w:val="Normal"/>
    <w:uiPriority w:val="34"/>
    <w:qFormat/>
    <w:rsid w:val="006B4E4C"/>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6B4E4C"/>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F01B82"/>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F01B82"/>
    <w:rPr>
      <w:rFonts w:eastAsia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482</Words>
  <Characters>2916</Characters>
  <Application>Microsoft Office Word</Application>
  <DocSecurity>0</DocSecurity>
  <Lines>24</Lines>
  <Paragraphs>6</Paragraphs>
  <ScaleCrop>false</ScaleCrop>
  <Company/>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2021-02-03T20:56:00Z</dcterms:created>
  <dcterms:modified xsi:type="dcterms:W3CDTF">2021-02-03T20:56:00Z</dcterms:modified>
</cp:coreProperties>
</file>